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ascii="Times New Roman" w:hAnsi="Times New Roman" w:cs="Times New Roman"/>
        </w:rPr>
      </w:pPr>
    </w:p>
    <w:p>
      <w:pPr>
        <w:pStyle w:val="9"/>
        <w:shd w:val="clear" w:color="auto" w:fill="auto"/>
        <w:spacing w:after="580" w:line="276" w:lineRule="auto"/>
        <w:ind w:firstLine="0"/>
        <w:jc w:val="right"/>
        <w:rPr>
          <w:rFonts w:hint="default"/>
          <w:b/>
          <w:bCs/>
          <w:sz w:val="24"/>
          <w:szCs w:val="24"/>
          <w:lang w:val="ro-RO"/>
        </w:rPr>
      </w:pPr>
      <w:r>
        <w:rPr>
          <w:b/>
          <w:bCs/>
          <w:sz w:val="24"/>
          <w:szCs w:val="24"/>
        </w:rPr>
        <w:t xml:space="preserve">Anexa nr. </w:t>
      </w:r>
      <w:r>
        <w:rPr>
          <w:rFonts w:hint="default"/>
          <w:b/>
          <w:bCs/>
          <w:sz w:val="24"/>
          <w:szCs w:val="24"/>
          <w:lang w:val="ro-RO"/>
        </w:rPr>
        <w:t>10</w:t>
      </w:r>
    </w:p>
    <w:p>
      <w:pPr>
        <w:pStyle w:val="9"/>
        <w:shd w:val="clear" w:color="auto" w:fill="auto"/>
        <w:spacing w:after="580" w:line="276" w:lineRule="auto"/>
        <w:ind w:firstLine="720"/>
        <w:jc w:val="center"/>
        <w:rPr>
          <w:sz w:val="24"/>
          <w:szCs w:val="24"/>
        </w:rPr>
      </w:pPr>
      <w:bookmarkStart w:id="0" w:name="_GoBack"/>
      <w:r>
        <w:rPr>
          <w:b/>
          <w:bCs/>
          <w:sz w:val="24"/>
          <w:szCs w:val="24"/>
        </w:rPr>
        <w:t>Regulament privind organizarea emiterii în regim de urgență în termen de până la 7 zile lucrătoare a autorizațiilor de construire precum și a cuantumului taxei de urgență</w:t>
      </w:r>
    </w:p>
    <w:bookmarkEnd w:id="0"/>
    <w:p>
      <w:pPr>
        <w:pStyle w:val="9"/>
        <w:shd w:val="clear" w:color="auto" w:fill="auto"/>
        <w:spacing w:after="280" w:line="290" w:lineRule="auto"/>
        <w:ind w:firstLine="760"/>
        <w:jc w:val="both"/>
        <w:rPr>
          <w:sz w:val="24"/>
          <w:szCs w:val="24"/>
        </w:rPr>
      </w:pPr>
      <w:r>
        <w:rPr>
          <w:b/>
          <w:bCs/>
          <w:sz w:val="24"/>
          <w:szCs w:val="24"/>
        </w:rPr>
        <w:t xml:space="preserve">Art. 1. </w:t>
      </w:r>
      <w:r>
        <w:rPr>
          <w:sz w:val="24"/>
          <w:szCs w:val="24"/>
        </w:rPr>
        <w:t>Prezentul Regulament are ca obiect asigurarea unui cadru unitar al emiterii autorizațiilor de construire, în cazuri justificate, în temen de până la 7 zile lucrătoare cu perceperea unei taxe pentru emitere de urgență.</w:t>
      </w:r>
    </w:p>
    <w:p>
      <w:pPr>
        <w:pStyle w:val="9"/>
        <w:shd w:val="clear" w:color="auto" w:fill="auto"/>
        <w:spacing w:after="280"/>
        <w:ind w:firstLine="760"/>
        <w:jc w:val="both"/>
        <w:rPr>
          <w:sz w:val="24"/>
          <w:szCs w:val="24"/>
        </w:rPr>
      </w:pPr>
      <w:r>
        <w:rPr>
          <w:b/>
          <w:bCs/>
          <w:sz w:val="24"/>
          <w:szCs w:val="24"/>
        </w:rPr>
        <w:t xml:space="preserve">Art. 2. </w:t>
      </w:r>
      <w:r>
        <w:rPr>
          <w:sz w:val="24"/>
          <w:szCs w:val="24"/>
        </w:rPr>
        <w:t>La solicitarea justificată a beneficiarilor, autorizațiile de construire se emit în regim de urgență în termen de până la 7 zile lucrătoare, cu perceperea unei taxe pentru emiterea în regim de urgență, potrivit art. 7 alin. (I</w:t>
      </w:r>
      <w:r>
        <w:rPr>
          <w:sz w:val="24"/>
          <w:szCs w:val="24"/>
          <w:vertAlign w:val="superscript"/>
        </w:rPr>
        <w:t>6</w:t>
      </w:r>
      <w:r>
        <w:rPr>
          <w:sz w:val="24"/>
          <w:szCs w:val="24"/>
        </w:rPr>
        <w:t>) din Legea nr. 50/1991 privind autorizarea executării lucrărilor de construcții, republicată, cu modificările și completările ulterioare.</w:t>
      </w:r>
    </w:p>
    <w:p>
      <w:pPr>
        <w:pStyle w:val="9"/>
        <w:shd w:val="clear" w:color="auto" w:fill="auto"/>
        <w:spacing w:after="280" w:line="283" w:lineRule="auto"/>
        <w:ind w:firstLine="760"/>
        <w:jc w:val="both"/>
        <w:rPr>
          <w:sz w:val="24"/>
          <w:szCs w:val="24"/>
        </w:rPr>
      </w:pPr>
      <w:r>
        <w:rPr>
          <w:b/>
          <w:bCs/>
          <w:sz w:val="24"/>
          <w:szCs w:val="24"/>
        </w:rPr>
        <w:t xml:space="preserve">Art. 3. </w:t>
      </w:r>
      <w:r>
        <w:rPr>
          <w:sz w:val="24"/>
          <w:szCs w:val="24"/>
        </w:rPr>
        <w:t>Se supun prezentului regulament autorizațiile de construire pentru executarea lucrărilor de bază și a celor aferente organizării executării lucrărilor, în corelare cu actele normative în vigoare.</w:t>
      </w:r>
    </w:p>
    <w:p>
      <w:pPr>
        <w:pStyle w:val="9"/>
        <w:shd w:val="clear" w:color="auto" w:fill="auto"/>
        <w:spacing w:line="298" w:lineRule="auto"/>
        <w:ind w:firstLine="760"/>
        <w:jc w:val="both"/>
        <w:rPr>
          <w:sz w:val="24"/>
          <w:szCs w:val="24"/>
        </w:rPr>
      </w:pPr>
      <w:r>
        <w:rPr>
          <w:b/>
          <w:bCs/>
          <w:sz w:val="24"/>
          <w:szCs w:val="24"/>
        </w:rPr>
        <w:t xml:space="preserve">Art. 4. </w:t>
      </w:r>
      <w:r>
        <w:rPr>
          <w:sz w:val="24"/>
          <w:szCs w:val="24"/>
        </w:rPr>
        <w:t>Având în vedere reglementările prevăzute de art. 7 alin. (I</w:t>
      </w:r>
      <w:r>
        <w:rPr>
          <w:sz w:val="24"/>
          <w:szCs w:val="24"/>
          <w:vertAlign w:val="superscript"/>
        </w:rPr>
        <w:t>6</w:t>
      </w:r>
      <w:r>
        <w:rPr>
          <w:sz w:val="24"/>
          <w:szCs w:val="24"/>
        </w:rPr>
        <w:t xml:space="preserve">) din Legea nr. 50/1991 privind autorizarea executării lucrărilor de construcții, republicată, cu modificările și completările ulterioare, pentru a se elibera, în mod justificat, autorizații de construire în regim de urgență în termen de până la 7 zile și, tinând cont de resursele umane alocate în acest scop de către autoritatea publică locală, cuantumul taxei pentru eliberare în regim de urgență este de </w:t>
      </w:r>
      <w:r>
        <w:rPr>
          <w:rFonts w:hint="default"/>
          <w:sz w:val="24"/>
          <w:szCs w:val="24"/>
          <w:lang w:val="ro-RO"/>
        </w:rPr>
        <w:t>1</w:t>
      </w:r>
      <w:r>
        <w:rPr>
          <w:sz w:val="24"/>
          <w:szCs w:val="24"/>
        </w:rPr>
        <w:t>00 lei.</w:t>
      </w:r>
    </w:p>
    <w:p>
      <w:pPr>
        <w:pStyle w:val="9"/>
        <w:shd w:val="clear" w:color="auto" w:fill="auto"/>
        <w:spacing w:line="302" w:lineRule="auto"/>
        <w:ind w:firstLine="760"/>
        <w:jc w:val="both"/>
        <w:rPr>
          <w:sz w:val="24"/>
          <w:szCs w:val="24"/>
        </w:rPr>
      </w:pPr>
      <w:r>
        <w:rPr>
          <w:sz w:val="24"/>
          <w:szCs w:val="24"/>
        </w:rPr>
        <w:t>Taxa pentru emiterea în regim de urgență institu</w:t>
      </w:r>
      <w:r>
        <w:rPr>
          <w:rFonts w:hint="default"/>
          <w:sz w:val="24"/>
          <w:szCs w:val="24"/>
          <w:lang w:val="ro-RO"/>
        </w:rPr>
        <w:t>ită</w:t>
      </w:r>
      <w:r>
        <w:rPr>
          <w:sz w:val="24"/>
          <w:szCs w:val="24"/>
        </w:rPr>
        <w:t xml:space="preserve"> este suplimentară taxei pentru eliberarea autorizației de construire în regim normal stabilită conform Codului Fiscal în vigoare și se aplică numai în cazul în care persoanele fizice  și juridice solicită în mod justificat eliberarea autorizației de construire în regim de urgență, conform art. 7 alin. (I</w:t>
      </w:r>
      <w:r>
        <w:rPr>
          <w:sz w:val="24"/>
          <w:szCs w:val="24"/>
          <w:vertAlign w:val="superscript"/>
        </w:rPr>
        <w:t>6</w:t>
      </w:r>
      <w:r>
        <w:rPr>
          <w:sz w:val="24"/>
          <w:szCs w:val="24"/>
        </w:rPr>
        <w:t>) din Legea nr. 50/1991 privind autorizarea executării lucrărilor de construcții, republicată, cu modificările și completările ulterioare.</w:t>
      </w:r>
    </w:p>
    <w:p>
      <w:pPr>
        <w:pStyle w:val="9"/>
        <w:shd w:val="clear" w:color="auto" w:fill="auto"/>
        <w:spacing w:after="280" w:line="302" w:lineRule="auto"/>
        <w:ind w:firstLine="760"/>
        <w:jc w:val="both"/>
        <w:rPr>
          <w:sz w:val="24"/>
          <w:szCs w:val="24"/>
        </w:rPr>
      </w:pPr>
      <w:r>
        <w:rPr>
          <w:sz w:val="24"/>
          <w:szCs w:val="24"/>
        </w:rPr>
        <w:t>Taxa pentru emiterea în regim de urgență este nou introdusă prin modificările Legii nr. 50/1991, în vederea emiterii autorizațiilor de construire într-un termen de până la 7 zile lucrătoare, față de termenul legal prevăzut de 30 de zile, această taxă nefiind prevăzută în Codul Fiscal în vigoare, iar cuantumul ei se constituie venit doar la bugetul local.</w:t>
      </w:r>
    </w:p>
    <w:p>
      <w:pPr>
        <w:pStyle w:val="9"/>
        <w:shd w:val="clear" w:color="auto" w:fill="auto"/>
        <w:spacing w:line="283" w:lineRule="auto"/>
        <w:ind w:firstLine="760"/>
        <w:jc w:val="both"/>
        <w:rPr>
          <w:sz w:val="24"/>
          <w:szCs w:val="24"/>
        </w:rPr>
      </w:pPr>
      <w:r>
        <w:rPr>
          <w:b/>
          <w:bCs/>
          <w:sz w:val="24"/>
          <w:szCs w:val="24"/>
        </w:rPr>
        <w:t xml:space="preserve">Art. 5. </w:t>
      </w:r>
      <w:r>
        <w:rPr>
          <w:sz w:val="24"/>
          <w:szCs w:val="24"/>
        </w:rPr>
        <w:t xml:space="preserve">Regimul de urgență prevede un termen de pana la 7 zile lucrătoare, calculat de la data depunerii </w:t>
      </w:r>
      <w:r>
        <w:rPr>
          <w:bCs/>
          <w:sz w:val="24"/>
          <w:szCs w:val="24"/>
        </w:rPr>
        <w:t xml:space="preserve">complete </w:t>
      </w:r>
      <w:r>
        <w:rPr>
          <w:sz w:val="24"/>
          <w:szCs w:val="24"/>
        </w:rPr>
        <w:t>a documentației prevăzută de lege pentru autorizarea executării lucrărilor de construcții sau a celor aferente organizării executării lucrărilor, conform normelor legale în vigoare.</w:t>
      </w:r>
    </w:p>
    <w:p>
      <w:pPr>
        <w:pStyle w:val="9"/>
        <w:shd w:val="clear" w:color="auto" w:fill="auto"/>
        <w:spacing w:line="300" w:lineRule="auto"/>
        <w:ind w:firstLine="760"/>
        <w:jc w:val="both"/>
        <w:rPr>
          <w:sz w:val="24"/>
          <w:szCs w:val="24"/>
        </w:rPr>
      </w:pPr>
      <w:r>
        <w:rPr>
          <w:sz w:val="24"/>
          <w:szCs w:val="24"/>
        </w:rPr>
        <w:t>În situația în care, ulterior verificării și analizării operative a documentelor depuse privind respectarea structurii conținutului cadru, se constată că sunt necesare anumite modificări sau completări, se procedează la notificarea solicitantului în termen de maximum 3 zile lucrătoare de la data depunerii solicitării.</w:t>
      </w:r>
    </w:p>
    <w:p>
      <w:pPr>
        <w:pStyle w:val="9"/>
        <w:shd w:val="clear" w:color="auto" w:fill="auto"/>
        <w:spacing w:line="300" w:lineRule="auto"/>
        <w:ind w:firstLine="760"/>
        <w:jc w:val="both"/>
        <w:rPr>
          <w:sz w:val="24"/>
          <w:szCs w:val="24"/>
        </w:rPr>
      </w:pPr>
      <w:r>
        <w:rPr>
          <w:sz w:val="24"/>
          <w:szCs w:val="24"/>
        </w:rPr>
        <w:t>Începând cu data notificării, termenul de până la 7 zile lucrătoare pentru emiterea autorizației de construire în regim de urgență se decalează cu numărul de zile necesar solicitantului pentru a elabora, a depune și a înregistra modificările/completările aduse documentației inițiale ca urmare a notificării.</w:t>
      </w:r>
    </w:p>
    <w:p>
      <w:pPr>
        <w:ind w:firstLine="720"/>
        <w:rPr>
          <w:rFonts w:ascii="Times New Roman" w:hAnsi="Times New Roman" w:eastAsia="Times New Roman" w:cs="Times New Roman"/>
        </w:rPr>
      </w:pPr>
      <w:r>
        <w:rPr>
          <w:rFonts w:ascii="Times New Roman" w:hAnsi="Times New Roman" w:cs="Times New Roman"/>
        </w:rPr>
        <w:t>Documentația pentru autorizarea executării lucrărilor de construcții se depune și se înregistrează numai dacă solicitantul prezintă toate documentele necesare prevăzute de lege pentru emiterea acesteia.</w:t>
      </w:r>
    </w:p>
    <w:p>
      <w:pPr>
        <w:pStyle w:val="9"/>
        <w:shd w:val="clear" w:color="auto" w:fill="auto"/>
        <w:spacing w:line="286" w:lineRule="auto"/>
        <w:ind w:firstLine="740"/>
        <w:jc w:val="both"/>
        <w:rPr>
          <w:sz w:val="24"/>
          <w:szCs w:val="24"/>
        </w:rPr>
      </w:pPr>
      <w:r>
        <w:rPr>
          <w:b/>
          <w:bCs/>
          <w:sz w:val="24"/>
          <w:szCs w:val="24"/>
        </w:rPr>
        <w:t xml:space="preserve">Art. 6. </w:t>
      </w:r>
      <w:r>
        <w:rPr>
          <w:sz w:val="24"/>
          <w:szCs w:val="24"/>
        </w:rPr>
        <w:t>Autorizația de construire se emite dacă sunt îndeplinite cumulativ următoarele condiții create prin prezentul regulament:</w:t>
      </w:r>
    </w:p>
    <w:p>
      <w:pPr>
        <w:pStyle w:val="9"/>
        <w:numPr>
          <w:ilvl w:val="0"/>
          <w:numId w:val="1"/>
        </w:numPr>
        <w:shd w:val="clear" w:color="auto" w:fill="auto"/>
        <w:tabs>
          <w:tab w:val="left" w:pos="1008"/>
        </w:tabs>
        <w:spacing w:line="300" w:lineRule="auto"/>
        <w:ind w:firstLine="740"/>
        <w:jc w:val="both"/>
        <w:rPr>
          <w:sz w:val="24"/>
          <w:szCs w:val="24"/>
        </w:rPr>
      </w:pPr>
      <w:r>
        <w:rPr>
          <w:sz w:val="24"/>
          <w:szCs w:val="24"/>
        </w:rPr>
        <w:t>solicitarea beneficiarului, persoana fizică sau persoana juridică, privind eliberarea autorizațiilor de construire trebuie să fie justificată;</w:t>
      </w:r>
    </w:p>
    <w:p>
      <w:pPr>
        <w:pStyle w:val="9"/>
        <w:numPr>
          <w:ilvl w:val="0"/>
          <w:numId w:val="1"/>
        </w:numPr>
        <w:shd w:val="clear" w:color="auto" w:fill="auto"/>
        <w:tabs>
          <w:tab w:val="left" w:pos="1029"/>
        </w:tabs>
        <w:spacing w:line="300" w:lineRule="auto"/>
        <w:ind w:firstLine="740"/>
        <w:jc w:val="both"/>
        <w:rPr>
          <w:sz w:val="24"/>
          <w:szCs w:val="24"/>
        </w:rPr>
      </w:pPr>
      <w:r>
        <w:rPr>
          <w:sz w:val="24"/>
          <w:szCs w:val="24"/>
        </w:rPr>
        <w:t>taxa pentru emitere în regim de urgență, împreună cu taxa de emiterea autorizației de construire calculată conform art. 474 din Legea nr. 227/2015 privind Codul Fiscal, cu modificările și completările ulterioare, prevazută în prezentul regulament să fie achitate la data ănregistrării cererii;</w:t>
      </w:r>
    </w:p>
    <w:p>
      <w:pPr>
        <w:pStyle w:val="9"/>
        <w:numPr>
          <w:ilvl w:val="0"/>
          <w:numId w:val="1"/>
        </w:numPr>
        <w:shd w:val="clear" w:color="auto" w:fill="auto"/>
        <w:tabs>
          <w:tab w:val="left" w:pos="1033"/>
        </w:tabs>
        <w:spacing w:after="280" w:line="300" w:lineRule="auto"/>
        <w:ind w:firstLine="740"/>
        <w:jc w:val="both"/>
        <w:rPr>
          <w:sz w:val="24"/>
          <w:szCs w:val="24"/>
        </w:rPr>
      </w:pPr>
      <w:r>
        <w:rPr>
          <w:sz w:val="24"/>
          <w:szCs w:val="24"/>
        </w:rPr>
        <w:t xml:space="preserve">documentația depusă să fie completă, respectiv să îndeplinească toate cerințele </w:t>
      </w:r>
      <w:r>
        <w:rPr>
          <w:rFonts w:ascii="Arial" w:hAnsi="Arial" w:eastAsia="MingLiU" w:cs="Arial"/>
          <w:sz w:val="24"/>
          <w:szCs w:val="24"/>
          <w:lang w:eastAsia="zh-CN" w:bidi="zh-CN"/>
        </w:rPr>
        <w:t>ș</w:t>
      </w:r>
      <w:r>
        <w:rPr>
          <w:rFonts w:hAnsi="MingLiU" w:eastAsia="MingLiU"/>
          <w:sz w:val="24"/>
          <w:szCs w:val="24"/>
          <w:lang w:eastAsia="zh-CN" w:bidi="zh-CN"/>
        </w:rPr>
        <w:t>i</w:t>
      </w:r>
      <w:r>
        <w:rPr>
          <w:rFonts w:eastAsia="MingLiU"/>
          <w:sz w:val="24"/>
          <w:szCs w:val="24"/>
          <w:lang w:val="zh-CN" w:eastAsia="zh-CN" w:bidi="zh-CN"/>
        </w:rPr>
        <w:t xml:space="preserve"> </w:t>
      </w:r>
      <w:r>
        <w:rPr>
          <w:sz w:val="24"/>
          <w:szCs w:val="24"/>
        </w:rPr>
        <w:t>condițiile prevăzute de lege.</w:t>
      </w:r>
    </w:p>
    <w:p>
      <w:pPr>
        <w:pStyle w:val="9"/>
        <w:shd w:val="clear" w:color="auto" w:fill="auto"/>
        <w:spacing w:after="1100" w:line="300" w:lineRule="auto"/>
        <w:ind w:firstLine="740"/>
        <w:jc w:val="both"/>
        <w:rPr>
          <w:sz w:val="24"/>
          <w:szCs w:val="24"/>
        </w:rPr>
        <w:sectPr>
          <w:headerReference r:id="rId5" w:type="default"/>
          <w:type w:val="continuous"/>
          <w:pgSz w:w="11900" w:h="16840"/>
          <w:pgMar w:top="1005" w:right="837" w:bottom="865" w:left="1296" w:header="577" w:footer="437" w:gutter="0"/>
          <w:cols w:space="720" w:num="1"/>
          <w:docGrid w:linePitch="360" w:charSpace="0"/>
        </w:sectPr>
      </w:pPr>
      <w:r>
        <w:rPr>
          <w:b/>
          <w:bCs/>
          <w:sz w:val="24"/>
          <w:szCs w:val="24"/>
        </w:rPr>
        <w:t xml:space="preserve">Art. 7. </w:t>
      </w:r>
      <w:r>
        <w:rPr>
          <w:sz w:val="24"/>
          <w:szCs w:val="24"/>
        </w:rPr>
        <w:t>Excepție de la prezentul regulament fac acele autorizații de construire pentru care se prevăd alte condiții de emitere, în conformitate cu dispozițiile legale, cum ar fi cele prevăzute la art. 7, alin. (16) din legea nr. 50/1991 privind autorizarea executării lucrărilor de construcții, republicată, cu modificările și completările ulterioare, respectiv pentru executarea lucrărilor de intervenție în prima urgență, care constau, în principal, în sprijiniri ale elementelor structurale/nestructurale avariate, demolări parțiale și consolidări la structura de rezistență, obligatorii în cazuri de avarii, accidente tehnice, calamități ori alte evenimente cu caracter excepțional și pentru care autorizația se emite imediat de către autoritatea administrației publice competente, fără perceperea taxelor suplimentare.</w:t>
      </w:r>
    </w:p>
    <w:p>
      <w:pPr>
        <w:rPr>
          <w:rFonts w:ascii="Times New Roman" w:hAnsi="Times New Roman" w:cs="Times New Roman"/>
        </w:rPr>
      </w:pPr>
    </w:p>
    <w:sectPr>
      <w:type w:val="continuous"/>
      <w:pgSz w:w="11900" w:h="16840"/>
      <w:pgMar w:top="907" w:right="1191" w:bottom="907" w:left="1518" w:header="0" w:footer="3" w:gutter="0"/>
      <w:cols w:space="2264"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31797"/>
    <w:multiLevelType w:val="multilevel"/>
    <w:tmpl w:val="61E3179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A3"/>
    <w:rsid w:val="001863BC"/>
    <w:rsid w:val="001C0859"/>
    <w:rsid w:val="001C21A6"/>
    <w:rsid w:val="00290FFD"/>
    <w:rsid w:val="00347BAC"/>
    <w:rsid w:val="003958B2"/>
    <w:rsid w:val="00496A11"/>
    <w:rsid w:val="004C71CD"/>
    <w:rsid w:val="004F42A9"/>
    <w:rsid w:val="0054524F"/>
    <w:rsid w:val="00577BEC"/>
    <w:rsid w:val="005A0F11"/>
    <w:rsid w:val="005A7830"/>
    <w:rsid w:val="005D2B8F"/>
    <w:rsid w:val="005E4541"/>
    <w:rsid w:val="0063392D"/>
    <w:rsid w:val="00753C4E"/>
    <w:rsid w:val="007B7A88"/>
    <w:rsid w:val="007F22C5"/>
    <w:rsid w:val="00822139"/>
    <w:rsid w:val="00851ABB"/>
    <w:rsid w:val="0089680D"/>
    <w:rsid w:val="00903FEC"/>
    <w:rsid w:val="0091464E"/>
    <w:rsid w:val="00943B06"/>
    <w:rsid w:val="009A6288"/>
    <w:rsid w:val="00A05A3E"/>
    <w:rsid w:val="00A42770"/>
    <w:rsid w:val="00BA15DC"/>
    <w:rsid w:val="00BE58A3"/>
    <w:rsid w:val="00DA4EE4"/>
    <w:rsid w:val="00EE009D"/>
    <w:rsid w:val="2838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图片标题_"/>
    <w:basedOn w:val="2"/>
    <w:link w:val="5"/>
    <w:uiPriority w:val="0"/>
    <w:rPr>
      <w:rFonts w:ascii="Arial" w:hAnsi="Arial" w:eastAsia="Arial" w:cs="Arial"/>
      <w:color w:val="EBEBEB"/>
      <w:sz w:val="12"/>
      <w:szCs w:val="12"/>
      <w:u w:val="none"/>
    </w:rPr>
  </w:style>
  <w:style w:type="paragraph" w:customStyle="1" w:styleId="5">
    <w:name w:val="图片标题"/>
    <w:basedOn w:val="1"/>
    <w:link w:val="4"/>
    <w:uiPriority w:val="0"/>
    <w:pPr>
      <w:shd w:val="clear" w:color="auto" w:fill="FFFFFF"/>
    </w:pPr>
    <w:rPr>
      <w:rFonts w:ascii="Arial" w:hAnsi="Arial" w:eastAsia="Arial" w:cs="Arial"/>
      <w:color w:val="EBEBEB"/>
      <w:sz w:val="12"/>
      <w:szCs w:val="12"/>
    </w:rPr>
  </w:style>
  <w:style w:type="character" w:customStyle="1" w:styleId="6">
    <w:name w:val="页眉或页脚 (2)_"/>
    <w:basedOn w:val="2"/>
    <w:link w:val="7"/>
    <w:uiPriority w:val="0"/>
    <w:rPr>
      <w:rFonts w:ascii="Times New Roman" w:hAnsi="Times New Roman" w:eastAsia="Times New Roman" w:cs="Times New Roman"/>
      <w:sz w:val="20"/>
      <w:szCs w:val="20"/>
      <w:u w:val="none"/>
    </w:rPr>
  </w:style>
  <w:style w:type="paragraph" w:customStyle="1" w:styleId="7">
    <w:name w:val="页眉或页脚 (2)"/>
    <w:basedOn w:val="1"/>
    <w:link w:val="6"/>
    <w:qFormat/>
    <w:uiPriority w:val="0"/>
    <w:pPr>
      <w:shd w:val="clear" w:color="auto" w:fill="FFFFFF"/>
    </w:pPr>
    <w:rPr>
      <w:rFonts w:ascii="Times New Roman" w:hAnsi="Times New Roman" w:eastAsia="Times New Roman" w:cs="Times New Roman"/>
      <w:sz w:val="20"/>
      <w:szCs w:val="20"/>
    </w:rPr>
  </w:style>
  <w:style w:type="character" w:customStyle="1" w:styleId="8">
    <w:name w:val="正文文本_"/>
    <w:basedOn w:val="2"/>
    <w:link w:val="9"/>
    <w:uiPriority w:val="0"/>
    <w:rPr>
      <w:rFonts w:ascii="Times New Roman" w:hAnsi="Times New Roman" w:eastAsia="Times New Roman" w:cs="Times New Roman"/>
      <w:sz w:val="20"/>
      <w:szCs w:val="20"/>
      <w:u w:val="none"/>
    </w:rPr>
  </w:style>
  <w:style w:type="paragraph" w:customStyle="1" w:styleId="9">
    <w:name w:val="正文文本"/>
    <w:basedOn w:val="1"/>
    <w:link w:val="8"/>
    <w:qFormat/>
    <w:uiPriority w:val="0"/>
    <w:pPr>
      <w:shd w:val="clear" w:color="auto" w:fill="FFFFFF"/>
      <w:spacing w:line="295" w:lineRule="auto"/>
      <w:ind w:firstLine="400"/>
    </w:pPr>
    <w:rPr>
      <w:rFonts w:ascii="Times New Roman" w:hAnsi="Times New Roman" w:eastAsia="Times New Roman" w:cs="Times New Roman"/>
      <w:sz w:val="20"/>
      <w:szCs w:val="20"/>
    </w:rPr>
  </w:style>
  <w:style w:type="character" w:customStyle="1" w:styleId="10">
    <w:name w:val="正文文本 (2)_"/>
    <w:basedOn w:val="2"/>
    <w:link w:val="11"/>
    <w:uiPriority w:val="0"/>
    <w:rPr>
      <w:rFonts w:ascii="Arial" w:hAnsi="Arial" w:eastAsia="Arial" w:cs="Arial"/>
      <w:sz w:val="15"/>
      <w:szCs w:val="15"/>
      <w:u w:val="none"/>
    </w:rPr>
  </w:style>
  <w:style w:type="paragraph" w:customStyle="1" w:styleId="11">
    <w:name w:val="正文文本 (2)"/>
    <w:basedOn w:val="1"/>
    <w:link w:val="10"/>
    <w:qFormat/>
    <w:uiPriority w:val="0"/>
    <w:pPr>
      <w:shd w:val="clear" w:color="auto" w:fill="FFFFFF"/>
      <w:spacing w:after="660"/>
    </w:pPr>
    <w:rPr>
      <w:rFonts w:ascii="Arial" w:hAnsi="Arial" w:eastAsia="Arial" w:cs="Arial"/>
      <w:sz w:val="15"/>
      <w:szCs w:val="1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183F0-CF8C-4C4C-80C3-5AD0E9C2A6B1}">
  <ds:schemaRefs/>
</ds:datastoreItem>
</file>

<file path=docProps/app.xml><?xml version="1.0" encoding="utf-8"?>
<Properties xmlns="http://schemas.openxmlformats.org/officeDocument/2006/extended-properties" xmlns:vt="http://schemas.openxmlformats.org/officeDocument/2006/docPropsVTypes">
  <Template>Normal</Template>
  <Company>Unitate Scolara</Company>
  <Pages>2</Pages>
  <Words>740</Words>
  <Characters>4221</Characters>
  <Lines>35</Lines>
  <Paragraphs>9</Paragraphs>
  <TotalTime>81</TotalTime>
  <ScaleCrop>false</ScaleCrop>
  <LinksUpToDate>false</LinksUpToDate>
  <CharactersWithSpaces>4952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2021-12-03T06:49:00Z</dcterms:created>
  <dc:creator>maria.mela</dc:creator>
  <cp:lastModifiedBy>maria.mela</cp:lastModifiedBy>
  <cp:lastPrinted>2021-12-27T09:09:00Z</cp:lastPrinted>
  <dcterms:modified xsi:type="dcterms:W3CDTF">2022-01-28T08:38:44Z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4B3BD110A1B64206AF8C17BE4A9356F9</vt:lpwstr>
  </property>
</Properties>
</file>